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02CE" w14:textId="422ED324" w:rsidR="00B6292B" w:rsidRDefault="00B6292B" w:rsidP="00B6292B">
      <w:pPr>
        <w:rPr>
          <w:rFonts w:ascii="Cachet Bold" w:hAnsi="Cachet Bold"/>
          <w:b/>
          <w:bCs/>
          <w:sz w:val="52"/>
          <w:szCs w:val="52"/>
        </w:rPr>
      </w:pPr>
      <w:r>
        <w:rPr>
          <w:b/>
          <w:bCs/>
          <w:noProof/>
        </w:rPr>
        <w:drawing>
          <wp:anchor distT="0" distB="0" distL="114300" distR="114300" simplePos="0" relativeHeight="251658240" behindDoc="0" locked="0" layoutInCell="1" allowOverlap="1" wp14:anchorId="0BE93553" wp14:editId="289F92A1">
            <wp:simplePos x="0" y="0"/>
            <wp:positionH relativeFrom="column">
              <wp:posOffset>4600575</wp:posOffset>
            </wp:positionH>
            <wp:positionV relativeFrom="paragraph">
              <wp:posOffset>-494665</wp:posOffset>
            </wp:positionV>
            <wp:extent cx="1752600" cy="1242174"/>
            <wp:effectExtent l="0" t="0" r="0" b="0"/>
            <wp:wrapNone/>
            <wp:docPr id="118794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6900" name="Picture 11879469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2600" cy="1242174"/>
                    </a:xfrm>
                    <a:prstGeom prst="rect">
                      <a:avLst/>
                    </a:prstGeom>
                  </pic:spPr>
                </pic:pic>
              </a:graphicData>
            </a:graphic>
          </wp:anchor>
        </w:drawing>
      </w:r>
    </w:p>
    <w:p w14:paraId="64C105AE" w14:textId="59DE59FB" w:rsidR="00B6292B" w:rsidRPr="00246ECA" w:rsidRDefault="00B6292B" w:rsidP="00B6292B">
      <w:pPr>
        <w:rPr>
          <w:b/>
          <w:bCs/>
          <w:color w:val="7030A0"/>
        </w:rPr>
      </w:pPr>
      <w:r w:rsidRPr="00246ECA">
        <w:rPr>
          <w:rFonts w:ascii="Cachet Bold" w:hAnsi="Cachet Bold"/>
          <w:b/>
          <w:bCs/>
          <w:color w:val="7030A0"/>
          <w:sz w:val="52"/>
          <w:szCs w:val="52"/>
        </w:rPr>
        <w:t>Swim Team Equipment</w:t>
      </w:r>
    </w:p>
    <w:p w14:paraId="03B58E7D" w14:textId="7D292C50" w:rsidR="00B6292B" w:rsidRPr="00250768" w:rsidRDefault="00B6292B" w:rsidP="00250768">
      <w:pPr>
        <w:spacing w:line="240" w:lineRule="auto"/>
        <w:rPr>
          <w:rFonts w:ascii="Verdana" w:hAnsi="Verdana"/>
          <w:sz w:val="20"/>
          <w:szCs w:val="20"/>
        </w:rPr>
      </w:pPr>
      <w:r w:rsidRPr="00250768">
        <w:rPr>
          <w:rFonts w:ascii="Verdana" w:hAnsi="Verdana"/>
          <w:sz w:val="20"/>
          <w:szCs w:val="20"/>
        </w:rPr>
        <w:t xml:space="preserve">We are so excited for you to start your </w:t>
      </w:r>
      <w:proofErr w:type="gramStart"/>
      <w:r w:rsidRPr="00250768">
        <w:rPr>
          <w:rFonts w:ascii="Verdana" w:hAnsi="Verdana"/>
          <w:sz w:val="20"/>
          <w:szCs w:val="20"/>
        </w:rPr>
        <w:t>swim</w:t>
      </w:r>
      <w:proofErr w:type="gramEnd"/>
      <w:r w:rsidRPr="00250768">
        <w:rPr>
          <w:rFonts w:ascii="Verdana" w:hAnsi="Verdana"/>
          <w:sz w:val="20"/>
          <w:szCs w:val="20"/>
        </w:rPr>
        <w:t xml:space="preserve"> team adventure with our team!  While swimming can be as simple as sliding on your suit and jumping in for practice, even the best athletes use a variety of equipment to help them improve their swimming skills.</w:t>
      </w:r>
    </w:p>
    <w:p w14:paraId="254F510F" w14:textId="24B7F484" w:rsidR="00B6292B" w:rsidRPr="00250768" w:rsidRDefault="00B6292B" w:rsidP="00250768">
      <w:pPr>
        <w:spacing w:line="240" w:lineRule="auto"/>
        <w:rPr>
          <w:rFonts w:ascii="Verdana" w:hAnsi="Verdana"/>
          <w:sz w:val="20"/>
          <w:szCs w:val="20"/>
        </w:rPr>
      </w:pPr>
      <w:r w:rsidRPr="00250768">
        <w:rPr>
          <w:rFonts w:ascii="Verdana" w:hAnsi="Verdana"/>
          <w:sz w:val="20"/>
          <w:szCs w:val="20"/>
        </w:rPr>
        <w:t>Below is a list of required and recommended equipment that swimmers will need.</w:t>
      </w:r>
    </w:p>
    <w:p w14:paraId="675BA721" w14:textId="402C2EF0" w:rsidR="00B6292B" w:rsidRPr="00246ECA" w:rsidRDefault="00B6292B" w:rsidP="00250768">
      <w:pPr>
        <w:spacing w:line="240" w:lineRule="auto"/>
        <w:rPr>
          <w:rFonts w:ascii="Cachet Book" w:hAnsi="Cachet Book"/>
          <w:b/>
          <w:bCs/>
          <w:color w:val="FF0000"/>
          <w:sz w:val="28"/>
          <w:szCs w:val="28"/>
        </w:rPr>
      </w:pPr>
      <w:r w:rsidRPr="00246ECA">
        <w:rPr>
          <w:rFonts w:ascii="Cachet Book" w:hAnsi="Cachet Book"/>
          <w:b/>
          <w:bCs/>
          <w:color w:val="FF0000"/>
          <w:sz w:val="28"/>
          <w:szCs w:val="28"/>
        </w:rPr>
        <w:t>Required Equipment</w:t>
      </w:r>
    </w:p>
    <w:p w14:paraId="42278E6E" w14:textId="7A1195DC" w:rsidR="00B6292B" w:rsidRPr="00B6292B" w:rsidRDefault="00B6292B" w:rsidP="00250768">
      <w:pPr>
        <w:spacing w:line="240" w:lineRule="auto"/>
        <w:rPr>
          <w:rFonts w:ascii="Verdana" w:hAnsi="Verdana"/>
          <w:sz w:val="20"/>
          <w:szCs w:val="20"/>
        </w:rPr>
      </w:pPr>
      <w:r w:rsidRPr="00B6292B">
        <w:rPr>
          <w:rFonts w:ascii="Verdana" w:hAnsi="Verdana"/>
          <w:b/>
          <w:bCs/>
          <w:sz w:val="20"/>
          <w:szCs w:val="20"/>
        </w:rPr>
        <w:t>Goggles</w:t>
      </w:r>
    </w:p>
    <w:p w14:paraId="028FEBF4" w14:textId="0D76D7D2" w:rsidR="00B6292B" w:rsidRPr="00250768" w:rsidRDefault="00B6292B" w:rsidP="00250768">
      <w:pPr>
        <w:spacing w:line="240" w:lineRule="auto"/>
        <w:rPr>
          <w:rFonts w:ascii="Verdana" w:hAnsi="Verdana"/>
          <w:sz w:val="20"/>
          <w:szCs w:val="20"/>
        </w:rPr>
      </w:pPr>
      <w:r w:rsidRPr="00B6292B">
        <w:rPr>
          <w:rFonts w:ascii="Verdana" w:hAnsi="Verdana"/>
          <w:sz w:val="20"/>
          <w:szCs w:val="20"/>
        </w:rPr>
        <w:t xml:space="preserve">A good pair of </w:t>
      </w:r>
      <w:r w:rsidR="00250768" w:rsidRPr="00250768">
        <w:rPr>
          <w:rFonts w:ascii="Verdana" w:hAnsi="Verdana"/>
          <w:sz w:val="20"/>
          <w:szCs w:val="20"/>
        </w:rPr>
        <w:t>swim goggles</w:t>
      </w:r>
      <w:r w:rsidRPr="00B6292B">
        <w:rPr>
          <w:rFonts w:ascii="Verdana" w:hAnsi="Verdana"/>
          <w:sz w:val="20"/>
          <w:szCs w:val="20"/>
        </w:rPr>
        <w:t xml:space="preserve"> with your child’s name on them is essential and required for practice and meets!! They allow your child to open his/her eyes and not to swim blindly in the dark! For your younger children, they take a little </w:t>
      </w:r>
      <w:proofErr w:type="gramStart"/>
      <w:r w:rsidRPr="00B6292B">
        <w:rPr>
          <w:rFonts w:ascii="Verdana" w:hAnsi="Verdana"/>
          <w:sz w:val="20"/>
          <w:szCs w:val="20"/>
        </w:rPr>
        <w:t>getting</w:t>
      </w:r>
      <w:proofErr w:type="gramEnd"/>
      <w:r w:rsidRPr="00B6292B">
        <w:rPr>
          <w:rFonts w:ascii="Verdana" w:hAnsi="Verdana"/>
          <w:sz w:val="20"/>
          <w:szCs w:val="20"/>
        </w:rPr>
        <w:t xml:space="preserve"> used to, but please persevere; it will be well worth it.  </w:t>
      </w:r>
    </w:p>
    <w:p w14:paraId="15CD5EE3" w14:textId="7AA82C43" w:rsidR="00B6292B" w:rsidRPr="00250768" w:rsidRDefault="00B6292B" w:rsidP="00250768">
      <w:pPr>
        <w:spacing w:line="240" w:lineRule="auto"/>
        <w:rPr>
          <w:rFonts w:ascii="Verdana" w:hAnsi="Verdana"/>
          <w:sz w:val="20"/>
          <w:szCs w:val="20"/>
        </w:rPr>
      </w:pPr>
      <w:r w:rsidRPr="00250768">
        <w:rPr>
          <w:rFonts w:ascii="Verdana" w:hAnsi="Verdana"/>
          <w:sz w:val="20"/>
          <w:szCs w:val="20"/>
        </w:rPr>
        <w:t>A few notes when looking at goggles:</w:t>
      </w:r>
    </w:p>
    <w:p w14:paraId="2A1B01E1" w14:textId="51271439" w:rsidR="00B6292B" w:rsidRPr="00250768" w:rsidRDefault="00B6292B" w:rsidP="00250768">
      <w:pPr>
        <w:pStyle w:val="ListParagraph"/>
        <w:numPr>
          <w:ilvl w:val="0"/>
          <w:numId w:val="3"/>
        </w:numPr>
        <w:spacing w:line="240" w:lineRule="auto"/>
        <w:rPr>
          <w:rFonts w:ascii="Verdana" w:hAnsi="Verdana"/>
          <w:sz w:val="20"/>
          <w:szCs w:val="20"/>
        </w:rPr>
      </w:pPr>
      <w:r w:rsidRPr="00250768">
        <w:rPr>
          <w:rFonts w:ascii="Verdana" w:hAnsi="Verdana"/>
          <w:sz w:val="20"/>
          <w:szCs w:val="20"/>
        </w:rPr>
        <w:t xml:space="preserve">Please avoid goggles made with tempered glass.  While they sound fancy and elite, they still pose a risk of </w:t>
      </w:r>
      <w:r w:rsidR="00A408DA" w:rsidRPr="00250768">
        <w:rPr>
          <w:rFonts w:ascii="Verdana" w:hAnsi="Verdana"/>
          <w:sz w:val="20"/>
          <w:szCs w:val="20"/>
        </w:rPr>
        <w:t>breaking and shedding glass in the pool.</w:t>
      </w:r>
    </w:p>
    <w:p w14:paraId="358D1DAB" w14:textId="699E3295" w:rsidR="00A408DA" w:rsidRPr="00250768" w:rsidRDefault="00A408DA" w:rsidP="00250768">
      <w:pPr>
        <w:pStyle w:val="ListParagraph"/>
        <w:numPr>
          <w:ilvl w:val="0"/>
          <w:numId w:val="3"/>
        </w:numPr>
        <w:spacing w:line="240" w:lineRule="auto"/>
        <w:rPr>
          <w:rFonts w:ascii="Verdana" w:hAnsi="Verdana"/>
          <w:sz w:val="20"/>
          <w:szCs w:val="20"/>
        </w:rPr>
      </w:pPr>
      <w:r w:rsidRPr="00250768">
        <w:rPr>
          <w:rFonts w:ascii="Verdana" w:hAnsi="Verdana"/>
          <w:sz w:val="20"/>
          <w:szCs w:val="20"/>
        </w:rPr>
        <w:t>Competition vs. Recreational goggles – competition goggles are made with smaller lenses and gaskets to minimize drag (made for speed), while recreational goggles are made with larger lenses and softer materials.  If your athlete struggles wearing goggles, consider looking at recreational goggles.  As they get older and more comfortable with wearing them, consider switching to competition ones.</w:t>
      </w:r>
    </w:p>
    <w:p w14:paraId="7226E909" w14:textId="51D24F18" w:rsidR="00A408DA" w:rsidRDefault="00A408DA" w:rsidP="00250768">
      <w:pPr>
        <w:pStyle w:val="ListParagraph"/>
        <w:numPr>
          <w:ilvl w:val="0"/>
          <w:numId w:val="3"/>
        </w:numPr>
        <w:spacing w:line="240" w:lineRule="auto"/>
        <w:rPr>
          <w:rFonts w:ascii="Verdana" w:hAnsi="Verdana"/>
          <w:sz w:val="20"/>
          <w:szCs w:val="20"/>
        </w:rPr>
      </w:pPr>
      <w:r w:rsidRPr="00250768">
        <w:rPr>
          <w:rFonts w:ascii="Verdana" w:hAnsi="Verdana"/>
          <w:sz w:val="20"/>
          <w:szCs w:val="20"/>
        </w:rPr>
        <w:t>If you are able, consider purchasing 2 pairs of goggles.  While goggle straps can be adjusted as needed by the coaches, if something breaks</w:t>
      </w:r>
      <w:r w:rsidR="00CA1B25" w:rsidRPr="00250768">
        <w:rPr>
          <w:rFonts w:ascii="Verdana" w:hAnsi="Verdana"/>
          <w:sz w:val="20"/>
          <w:szCs w:val="20"/>
        </w:rPr>
        <w:t xml:space="preserve"> there usually isn’t much that can be done to fix them.</w:t>
      </w:r>
    </w:p>
    <w:p w14:paraId="1B2F3D4C" w14:textId="5D988554" w:rsidR="00FB2F5F" w:rsidRPr="00250768" w:rsidRDefault="00FB2F5F" w:rsidP="00250768">
      <w:pPr>
        <w:pStyle w:val="ListParagraph"/>
        <w:numPr>
          <w:ilvl w:val="0"/>
          <w:numId w:val="3"/>
        </w:numPr>
        <w:spacing w:line="240" w:lineRule="auto"/>
        <w:rPr>
          <w:rFonts w:ascii="Verdana" w:hAnsi="Verdana"/>
          <w:sz w:val="20"/>
          <w:szCs w:val="20"/>
        </w:rPr>
      </w:pPr>
      <w:r>
        <w:rPr>
          <w:rFonts w:ascii="Verdana" w:hAnsi="Verdana"/>
          <w:sz w:val="20"/>
          <w:szCs w:val="20"/>
        </w:rPr>
        <w:t>Recommended quality competition goggles: Speedo Vanquisher 2.0</w:t>
      </w:r>
      <w:r w:rsidR="00246ECA">
        <w:rPr>
          <w:rFonts w:ascii="Verdana" w:hAnsi="Verdana"/>
          <w:sz w:val="20"/>
          <w:szCs w:val="20"/>
        </w:rPr>
        <w:t xml:space="preserve"> (Adult &amp; Jr)</w:t>
      </w:r>
      <w:r>
        <w:rPr>
          <w:rFonts w:ascii="Verdana" w:hAnsi="Verdana"/>
          <w:sz w:val="20"/>
          <w:szCs w:val="20"/>
        </w:rPr>
        <w:t xml:space="preserve">, </w:t>
      </w:r>
      <w:r w:rsidRPr="00FB2F5F">
        <w:rPr>
          <w:rFonts w:ascii="Verdana" w:hAnsi="Verdana"/>
          <w:sz w:val="20"/>
          <w:szCs w:val="20"/>
        </w:rPr>
        <w:t xml:space="preserve">TYR </w:t>
      </w:r>
      <w:proofErr w:type="spellStart"/>
      <w:r w:rsidRPr="00FB2F5F">
        <w:rPr>
          <w:rFonts w:ascii="Verdana" w:hAnsi="Verdana"/>
          <w:sz w:val="20"/>
          <w:szCs w:val="20"/>
        </w:rPr>
        <w:t>Blackops</w:t>
      </w:r>
      <w:proofErr w:type="spellEnd"/>
      <w:r w:rsidRPr="00FB2F5F">
        <w:rPr>
          <w:rFonts w:ascii="Verdana" w:hAnsi="Verdana"/>
          <w:sz w:val="20"/>
          <w:szCs w:val="20"/>
        </w:rPr>
        <w:t xml:space="preserve"> Swimming Goggles</w:t>
      </w:r>
      <w:r>
        <w:rPr>
          <w:rFonts w:ascii="Verdana" w:hAnsi="Verdana"/>
          <w:sz w:val="20"/>
          <w:szCs w:val="20"/>
        </w:rPr>
        <w:t xml:space="preserve">, TYR </w:t>
      </w:r>
      <w:proofErr w:type="spellStart"/>
      <w:r>
        <w:rPr>
          <w:rFonts w:ascii="Verdana" w:hAnsi="Verdana"/>
          <w:sz w:val="20"/>
          <w:szCs w:val="20"/>
        </w:rPr>
        <w:t>Blackops</w:t>
      </w:r>
      <w:proofErr w:type="spellEnd"/>
      <w:r>
        <w:rPr>
          <w:rFonts w:ascii="Verdana" w:hAnsi="Verdana"/>
          <w:sz w:val="20"/>
          <w:szCs w:val="20"/>
        </w:rPr>
        <w:t xml:space="preserve"> Jr Swimming Goggles, </w:t>
      </w:r>
      <w:r w:rsidRPr="00FB2F5F">
        <w:rPr>
          <w:rFonts w:ascii="Verdana" w:hAnsi="Verdana"/>
          <w:sz w:val="20"/>
          <w:szCs w:val="20"/>
        </w:rPr>
        <w:t>Speedo Speed Socket 2.0</w:t>
      </w:r>
      <w:r>
        <w:rPr>
          <w:rFonts w:ascii="Verdana" w:hAnsi="Verdana"/>
          <w:sz w:val="20"/>
          <w:szCs w:val="20"/>
        </w:rPr>
        <w:t xml:space="preserve"> (Adult &amp; Jr)</w:t>
      </w:r>
      <w:r w:rsidR="00246ECA">
        <w:rPr>
          <w:rFonts w:ascii="Verdana" w:hAnsi="Verdana"/>
          <w:sz w:val="20"/>
          <w:szCs w:val="20"/>
        </w:rPr>
        <w:t xml:space="preserve">, or </w:t>
      </w:r>
      <w:r w:rsidR="00246ECA" w:rsidRPr="00246ECA">
        <w:rPr>
          <w:rFonts w:ascii="Verdana" w:hAnsi="Verdana"/>
          <w:sz w:val="20"/>
          <w:szCs w:val="20"/>
        </w:rPr>
        <w:t>Arena Tracks Unisex Adult Essential Racing Swim</w:t>
      </w:r>
      <w:r w:rsidR="00246ECA">
        <w:rPr>
          <w:rFonts w:ascii="Verdana" w:hAnsi="Verdana"/>
          <w:sz w:val="20"/>
          <w:szCs w:val="20"/>
        </w:rPr>
        <w:t xml:space="preserve"> </w:t>
      </w:r>
    </w:p>
    <w:p w14:paraId="205A04CE" w14:textId="39DDB370" w:rsidR="00CA1B25" w:rsidRPr="00250768" w:rsidRDefault="00CA1B25" w:rsidP="00250768">
      <w:pPr>
        <w:spacing w:line="240" w:lineRule="auto"/>
        <w:rPr>
          <w:rFonts w:ascii="Verdana" w:hAnsi="Verdana"/>
          <w:b/>
          <w:bCs/>
          <w:sz w:val="20"/>
          <w:szCs w:val="20"/>
        </w:rPr>
      </w:pPr>
      <w:r w:rsidRPr="00250768">
        <w:rPr>
          <w:rFonts w:ascii="Verdana" w:hAnsi="Verdana"/>
          <w:b/>
          <w:bCs/>
          <w:sz w:val="20"/>
          <w:szCs w:val="20"/>
        </w:rPr>
        <w:t>Swim Cap</w:t>
      </w:r>
      <w:r w:rsidR="00246ECA">
        <w:rPr>
          <w:rFonts w:ascii="Verdana" w:hAnsi="Verdana"/>
          <w:b/>
          <w:bCs/>
          <w:sz w:val="20"/>
          <w:szCs w:val="20"/>
        </w:rPr>
        <w:t>s</w:t>
      </w:r>
    </w:p>
    <w:p w14:paraId="47DE9F78" w14:textId="73EDB5FF" w:rsidR="00CA1B25" w:rsidRPr="00250768" w:rsidRDefault="00CA1B25" w:rsidP="00250768">
      <w:pPr>
        <w:spacing w:line="240" w:lineRule="auto"/>
        <w:rPr>
          <w:rFonts w:ascii="Verdana" w:hAnsi="Verdana"/>
          <w:sz w:val="20"/>
          <w:szCs w:val="20"/>
        </w:rPr>
      </w:pPr>
      <w:r w:rsidRPr="00250768">
        <w:rPr>
          <w:rFonts w:ascii="Verdana" w:hAnsi="Verdana"/>
          <w:sz w:val="20"/>
          <w:szCs w:val="20"/>
        </w:rPr>
        <w:t>Included in your registration is a team cap. Our team caps are made of silicone, allowing them to be more durable and minimize drag.  During practice, swimmers can wear whatever swim cap they would like (fun artwork, slogans, colors), however during swim meets, there are rules about what kinds of caps can be worn.</w:t>
      </w:r>
    </w:p>
    <w:p w14:paraId="5DA5B1FF" w14:textId="63BA0EC9" w:rsidR="00250768" w:rsidRPr="00250768" w:rsidRDefault="00CA1B25" w:rsidP="00250768">
      <w:pPr>
        <w:spacing w:line="240" w:lineRule="auto"/>
        <w:rPr>
          <w:rFonts w:ascii="Verdana" w:hAnsi="Verdana"/>
          <w:sz w:val="20"/>
          <w:szCs w:val="20"/>
        </w:rPr>
      </w:pPr>
      <w:r w:rsidRPr="00250768">
        <w:rPr>
          <w:rFonts w:ascii="Verdana" w:hAnsi="Verdana"/>
          <w:sz w:val="20"/>
          <w:szCs w:val="20"/>
        </w:rPr>
        <w:t xml:space="preserve">During a swim meet, swimmers may only wear either their team cap or a solid color cap </w:t>
      </w:r>
      <w:r w:rsidR="00250768" w:rsidRPr="00250768">
        <w:rPr>
          <w:rFonts w:ascii="Verdana" w:hAnsi="Verdana"/>
          <w:sz w:val="20"/>
          <w:szCs w:val="20"/>
        </w:rPr>
        <w:t>(no designs, patterns, slogans, etc.).</w:t>
      </w:r>
    </w:p>
    <w:p w14:paraId="50568D70" w14:textId="540E0895" w:rsidR="00CA1B25" w:rsidRPr="00250768" w:rsidRDefault="00CA1B25" w:rsidP="00250768">
      <w:pPr>
        <w:spacing w:line="240" w:lineRule="auto"/>
        <w:rPr>
          <w:rFonts w:ascii="Verdana" w:hAnsi="Verdana"/>
          <w:sz w:val="20"/>
          <w:szCs w:val="20"/>
        </w:rPr>
      </w:pPr>
      <w:r w:rsidRPr="00250768">
        <w:rPr>
          <w:rFonts w:ascii="Verdana" w:hAnsi="Verdana"/>
          <w:sz w:val="20"/>
          <w:szCs w:val="20"/>
        </w:rPr>
        <w:t>Caps will be handed out during practice</w:t>
      </w:r>
      <w:r w:rsidR="00250768" w:rsidRPr="00250768">
        <w:rPr>
          <w:rFonts w:ascii="Verdana" w:hAnsi="Verdana"/>
          <w:sz w:val="20"/>
          <w:szCs w:val="20"/>
        </w:rPr>
        <w:t>.  If a swimmer loses their team cap, a replacement can be purchased for $10.</w:t>
      </w:r>
    </w:p>
    <w:p w14:paraId="0781D92D" w14:textId="58215938" w:rsidR="00250768" w:rsidRPr="00250768" w:rsidRDefault="00250768" w:rsidP="00250768">
      <w:pPr>
        <w:spacing w:line="240" w:lineRule="auto"/>
        <w:rPr>
          <w:rFonts w:ascii="Verdana" w:hAnsi="Verdana"/>
          <w:sz w:val="20"/>
          <w:szCs w:val="20"/>
        </w:rPr>
      </w:pPr>
      <w:r w:rsidRPr="00250768">
        <w:rPr>
          <w:rFonts w:ascii="Verdana" w:hAnsi="Verdana"/>
          <w:sz w:val="20"/>
          <w:szCs w:val="20"/>
        </w:rPr>
        <w:t>Additional notes about swim caps:</w:t>
      </w:r>
    </w:p>
    <w:p w14:paraId="537B45DF" w14:textId="48E54A34" w:rsidR="00250768" w:rsidRPr="00250768" w:rsidRDefault="00250768" w:rsidP="00250768">
      <w:pPr>
        <w:pStyle w:val="ListParagraph"/>
        <w:numPr>
          <w:ilvl w:val="0"/>
          <w:numId w:val="3"/>
        </w:numPr>
        <w:spacing w:line="240" w:lineRule="auto"/>
        <w:rPr>
          <w:rFonts w:ascii="Verdana" w:hAnsi="Verdana"/>
          <w:sz w:val="20"/>
          <w:szCs w:val="20"/>
        </w:rPr>
      </w:pPr>
      <w:r w:rsidRPr="00250768">
        <w:rPr>
          <w:rFonts w:ascii="Verdana" w:hAnsi="Verdana"/>
          <w:sz w:val="20"/>
          <w:szCs w:val="20"/>
        </w:rPr>
        <w:t>Latex caps have more flexibility and breathability than silicone.  This makes them cheaper, but also more prone to tearing.  Some individuals find latex easier to wear than silicone.</w:t>
      </w:r>
    </w:p>
    <w:p w14:paraId="3931220F" w14:textId="2D5D754D" w:rsidR="00250768" w:rsidRPr="00250768" w:rsidRDefault="00250768" w:rsidP="00250768">
      <w:pPr>
        <w:pStyle w:val="ListParagraph"/>
        <w:numPr>
          <w:ilvl w:val="0"/>
          <w:numId w:val="3"/>
        </w:numPr>
        <w:spacing w:line="240" w:lineRule="auto"/>
        <w:rPr>
          <w:rFonts w:ascii="Verdana" w:hAnsi="Verdana"/>
          <w:sz w:val="20"/>
          <w:szCs w:val="20"/>
        </w:rPr>
      </w:pPr>
      <w:r w:rsidRPr="00250768">
        <w:rPr>
          <w:rFonts w:ascii="Verdana" w:hAnsi="Verdana"/>
          <w:sz w:val="20"/>
          <w:szCs w:val="20"/>
        </w:rPr>
        <w:lastRenderedPageBreak/>
        <w:t xml:space="preserve">We do have a small </w:t>
      </w:r>
      <w:proofErr w:type="gramStart"/>
      <w:r w:rsidRPr="00250768">
        <w:rPr>
          <w:rFonts w:ascii="Verdana" w:hAnsi="Verdana"/>
          <w:sz w:val="20"/>
          <w:szCs w:val="20"/>
        </w:rPr>
        <w:t>amount</w:t>
      </w:r>
      <w:proofErr w:type="gramEnd"/>
      <w:r w:rsidRPr="00250768">
        <w:rPr>
          <w:rFonts w:ascii="Verdana" w:hAnsi="Verdana"/>
          <w:sz w:val="20"/>
          <w:szCs w:val="20"/>
        </w:rPr>
        <w:t xml:space="preserve"> of latex style team caps for anyone who may prefer this alternative.  Please make sure your swimmer does not have a latex allergy if you try this cap!</w:t>
      </w:r>
    </w:p>
    <w:p w14:paraId="378142DA" w14:textId="0AECF932" w:rsidR="00A408DA" w:rsidRPr="00246ECA" w:rsidRDefault="00A408DA" w:rsidP="00250768">
      <w:pPr>
        <w:spacing w:line="240" w:lineRule="auto"/>
        <w:rPr>
          <w:rFonts w:ascii="Cachet Book" w:hAnsi="Cachet Book"/>
          <w:b/>
          <w:bCs/>
          <w:color w:val="FF0000"/>
          <w:sz w:val="28"/>
          <w:szCs w:val="28"/>
        </w:rPr>
      </w:pPr>
      <w:r w:rsidRPr="00246ECA">
        <w:rPr>
          <w:rFonts w:ascii="Cachet Book" w:hAnsi="Cachet Book"/>
          <w:b/>
          <w:bCs/>
          <w:color w:val="FF0000"/>
          <w:sz w:val="28"/>
          <w:szCs w:val="28"/>
        </w:rPr>
        <w:t>Recommended Equipment</w:t>
      </w:r>
    </w:p>
    <w:p w14:paraId="0F9A9C8E" w14:textId="7D012138" w:rsidR="00A408DA" w:rsidRPr="00250768" w:rsidRDefault="00A408DA" w:rsidP="00250768">
      <w:pPr>
        <w:spacing w:line="240" w:lineRule="auto"/>
        <w:rPr>
          <w:rFonts w:ascii="Verdana" w:hAnsi="Verdana"/>
          <w:sz w:val="20"/>
          <w:szCs w:val="20"/>
        </w:rPr>
      </w:pPr>
      <w:r w:rsidRPr="00250768">
        <w:rPr>
          <w:rFonts w:ascii="Verdana" w:hAnsi="Verdana"/>
          <w:sz w:val="20"/>
          <w:szCs w:val="20"/>
        </w:rPr>
        <w:t xml:space="preserve">The following equipment listed is RECOMMENDED to purchase – not required.  If you </w:t>
      </w:r>
      <w:proofErr w:type="gramStart"/>
      <w:r w:rsidRPr="00250768">
        <w:rPr>
          <w:rFonts w:ascii="Verdana" w:hAnsi="Verdana"/>
          <w:sz w:val="20"/>
          <w:szCs w:val="20"/>
        </w:rPr>
        <w:t>elect</w:t>
      </w:r>
      <w:proofErr w:type="gramEnd"/>
      <w:r w:rsidRPr="00250768">
        <w:rPr>
          <w:rFonts w:ascii="Verdana" w:hAnsi="Verdana"/>
          <w:sz w:val="20"/>
          <w:szCs w:val="20"/>
        </w:rPr>
        <w:t xml:space="preserve"> </w:t>
      </w:r>
      <w:proofErr w:type="gramStart"/>
      <w:r w:rsidRPr="00250768">
        <w:rPr>
          <w:rFonts w:ascii="Verdana" w:hAnsi="Verdana"/>
          <w:sz w:val="20"/>
          <w:szCs w:val="20"/>
        </w:rPr>
        <w:t>to not</w:t>
      </w:r>
      <w:proofErr w:type="gramEnd"/>
      <w:r w:rsidRPr="00250768">
        <w:rPr>
          <w:rFonts w:ascii="Verdana" w:hAnsi="Verdana"/>
          <w:sz w:val="20"/>
          <w:szCs w:val="20"/>
        </w:rPr>
        <w:t xml:space="preserve"> purchase the listed equipment, we have a supply on deck for our athletes to use at practice.</w:t>
      </w:r>
    </w:p>
    <w:p w14:paraId="23A64DD3" w14:textId="2829DC21" w:rsidR="00B6292B" w:rsidRPr="00250768" w:rsidRDefault="00B6292B" w:rsidP="00250768">
      <w:pPr>
        <w:spacing w:line="240" w:lineRule="auto"/>
        <w:rPr>
          <w:rFonts w:ascii="Verdana" w:hAnsi="Verdana"/>
          <w:sz w:val="20"/>
          <w:szCs w:val="20"/>
        </w:rPr>
      </w:pPr>
      <w:r w:rsidRPr="00B6292B">
        <w:rPr>
          <w:rFonts w:ascii="Verdana" w:hAnsi="Verdana"/>
          <w:sz w:val="20"/>
          <w:szCs w:val="20"/>
        </w:rPr>
        <w:t xml:space="preserve">You are welcome to purchase your equipment wherever you would like; however, </w:t>
      </w:r>
      <w:r w:rsidR="00A408DA" w:rsidRPr="00250768">
        <w:rPr>
          <w:rFonts w:ascii="Verdana" w:hAnsi="Verdana"/>
          <w:sz w:val="20"/>
          <w:szCs w:val="20"/>
        </w:rPr>
        <w:t xml:space="preserve">we do have an </w:t>
      </w:r>
      <w:r w:rsidRPr="00B6292B">
        <w:rPr>
          <w:rFonts w:ascii="Verdana" w:hAnsi="Verdana"/>
          <w:sz w:val="20"/>
          <w:szCs w:val="20"/>
        </w:rPr>
        <w:t>online store set up at Swimoutlet</w:t>
      </w:r>
      <w:r w:rsidR="00A408DA" w:rsidRPr="00250768">
        <w:rPr>
          <w:rFonts w:ascii="Verdana" w:hAnsi="Verdana"/>
          <w:sz w:val="20"/>
          <w:szCs w:val="20"/>
        </w:rPr>
        <w:t>.com</w:t>
      </w:r>
      <w:r w:rsidRPr="00B6292B">
        <w:rPr>
          <w:rFonts w:ascii="Verdana" w:hAnsi="Verdana"/>
          <w:sz w:val="20"/>
          <w:szCs w:val="20"/>
        </w:rPr>
        <w:t xml:space="preserve"> to make it easy to purchase</w:t>
      </w:r>
      <w:r w:rsidR="00774BCE">
        <w:rPr>
          <w:rFonts w:ascii="Verdana" w:hAnsi="Verdana"/>
          <w:sz w:val="20"/>
          <w:szCs w:val="20"/>
        </w:rPr>
        <w:t xml:space="preserve"> and</w:t>
      </w:r>
      <w:r w:rsidR="00A408DA" w:rsidRPr="00250768">
        <w:rPr>
          <w:rFonts w:ascii="Verdana" w:hAnsi="Verdana"/>
          <w:sz w:val="20"/>
          <w:szCs w:val="20"/>
        </w:rPr>
        <w:t xml:space="preserve"> with our recommendations on types of equipment</w:t>
      </w:r>
      <w:r w:rsidR="00774BCE">
        <w:rPr>
          <w:rFonts w:ascii="Verdana" w:hAnsi="Verdana"/>
          <w:sz w:val="20"/>
          <w:szCs w:val="20"/>
        </w:rPr>
        <w:t>.</w:t>
      </w:r>
    </w:p>
    <w:p w14:paraId="4CEB0161" w14:textId="0C00D0BA" w:rsidR="00A408DA" w:rsidRPr="00B6292B" w:rsidRDefault="00A408DA" w:rsidP="00250768">
      <w:pPr>
        <w:spacing w:line="240" w:lineRule="auto"/>
        <w:rPr>
          <w:rFonts w:ascii="Verdana" w:hAnsi="Verdana"/>
          <w:sz w:val="20"/>
          <w:szCs w:val="20"/>
        </w:rPr>
      </w:pPr>
      <w:r w:rsidRPr="00250768">
        <w:rPr>
          <w:rFonts w:ascii="Verdana" w:hAnsi="Verdana"/>
          <w:sz w:val="20"/>
          <w:szCs w:val="20"/>
        </w:rPr>
        <w:t xml:space="preserve">Here is the direct link to our team store: </w:t>
      </w:r>
      <w:hyperlink r:id="rId6" w:history="1">
        <w:r w:rsidR="00246ECA" w:rsidRPr="00994277">
          <w:rPr>
            <w:rStyle w:val="Hyperlink"/>
            <w:rFonts w:ascii="Verdana" w:hAnsi="Verdana"/>
            <w:sz w:val="20"/>
            <w:szCs w:val="20"/>
          </w:rPr>
          <w:t>https://www.swimoutlet.com/collections/shoreviewymarlins</w:t>
        </w:r>
      </w:hyperlink>
      <w:r w:rsidR="00246ECA">
        <w:rPr>
          <w:rFonts w:ascii="Verdana" w:hAnsi="Verdana"/>
          <w:sz w:val="20"/>
          <w:szCs w:val="20"/>
        </w:rPr>
        <w:t xml:space="preserve"> </w:t>
      </w:r>
    </w:p>
    <w:p w14:paraId="4A241039" w14:textId="342A65A8" w:rsidR="00B6292B" w:rsidRPr="00250768" w:rsidRDefault="00A408DA" w:rsidP="00250768">
      <w:pPr>
        <w:spacing w:line="240" w:lineRule="auto"/>
        <w:rPr>
          <w:rFonts w:ascii="Verdana" w:hAnsi="Verdana"/>
          <w:sz w:val="20"/>
          <w:szCs w:val="20"/>
        </w:rPr>
      </w:pPr>
      <w:r w:rsidRPr="00250768">
        <w:rPr>
          <w:rFonts w:ascii="Verdana" w:hAnsi="Verdana"/>
          <w:sz w:val="20"/>
          <w:szCs w:val="20"/>
        </w:rPr>
        <w:t>Not all practice groups need the same equipment.  Please see below what equipment is recommended for your group.</w:t>
      </w:r>
    </w:p>
    <w:tbl>
      <w:tblPr>
        <w:tblStyle w:val="TableGrid"/>
        <w:tblW w:w="0" w:type="auto"/>
        <w:tblLook w:val="04A0" w:firstRow="1" w:lastRow="0" w:firstColumn="1" w:lastColumn="0" w:noHBand="0" w:noVBand="1"/>
      </w:tblPr>
      <w:tblGrid>
        <w:gridCol w:w="1263"/>
        <w:gridCol w:w="1162"/>
        <w:gridCol w:w="1080"/>
        <w:gridCol w:w="1657"/>
        <w:gridCol w:w="1109"/>
        <w:gridCol w:w="1104"/>
        <w:gridCol w:w="1103"/>
        <w:gridCol w:w="872"/>
      </w:tblGrid>
      <w:tr w:rsidR="00393398" w14:paraId="3EF42C64" w14:textId="326058F0" w:rsidTr="00393398">
        <w:tc>
          <w:tcPr>
            <w:tcW w:w="1263" w:type="dxa"/>
          </w:tcPr>
          <w:p w14:paraId="205AF85E" w14:textId="1BD34447" w:rsidR="00393398" w:rsidRPr="00CA1B25" w:rsidRDefault="00393398" w:rsidP="00250768">
            <w:pPr>
              <w:jc w:val="center"/>
              <w:rPr>
                <w:rFonts w:ascii="Cachet Book" w:hAnsi="Cachet Book"/>
                <w:b/>
                <w:bCs/>
                <w:sz w:val="20"/>
                <w:szCs w:val="20"/>
              </w:rPr>
            </w:pPr>
            <w:r w:rsidRPr="00CA1B25">
              <w:rPr>
                <w:rFonts w:ascii="Cachet Book" w:hAnsi="Cachet Book"/>
                <w:b/>
                <w:bCs/>
                <w:sz w:val="20"/>
                <w:szCs w:val="20"/>
              </w:rPr>
              <w:t>Practice Group</w:t>
            </w:r>
          </w:p>
        </w:tc>
        <w:tc>
          <w:tcPr>
            <w:tcW w:w="1162" w:type="dxa"/>
          </w:tcPr>
          <w:p w14:paraId="5CF6FE3F" w14:textId="526AB1B1" w:rsidR="00393398" w:rsidRPr="00CA1B25" w:rsidRDefault="00393398" w:rsidP="00250768">
            <w:pPr>
              <w:jc w:val="center"/>
              <w:rPr>
                <w:rFonts w:ascii="Cachet Book" w:hAnsi="Cachet Book"/>
                <w:b/>
                <w:bCs/>
                <w:sz w:val="20"/>
                <w:szCs w:val="20"/>
              </w:rPr>
            </w:pPr>
            <w:r w:rsidRPr="00CA1B25">
              <w:rPr>
                <w:rFonts w:ascii="Cachet Book" w:hAnsi="Cachet Book"/>
                <w:b/>
                <w:bCs/>
                <w:sz w:val="20"/>
                <w:szCs w:val="20"/>
              </w:rPr>
              <w:t>Kickboard</w:t>
            </w:r>
          </w:p>
        </w:tc>
        <w:tc>
          <w:tcPr>
            <w:tcW w:w="1080" w:type="dxa"/>
          </w:tcPr>
          <w:p w14:paraId="0A849766" w14:textId="2BD50751" w:rsidR="00393398" w:rsidRPr="00CA1B25" w:rsidRDefault="00393398" w:rsidP="00250768">
            <w:pPr>
              <w:jc w:val="center"/>
              <w:rPr>
                <w:rFonts w:ascii="Cachet Book" w:hAnsi="Cachet Book"/>
                <w:b/>
                <w:bCs/>
                <w:sz w:val="20"/>
                <w:szCs w:val="20"/>
              </w:rPr>
            </w:pPr>
            <w:r w:rsidRPr="00CA1B25">
              <w:rPr>
                <w:rFonts w:ascii="Cachet Book" w:hAnsi="Cachet Book"/>
                <w:b/>
                <w:bCs/>
                <w:sz w:val="20"/>
                <w:szCs w:val="20"/>
              </w:rPr>
              <w:t>Swim Fins</w:t>
            </w:r>
          </w:p>
        </w:tc>
        <w:tc>
          <w:tcPr>
            <w:tcW w:w="1657" w:type="dxa"/>
          </w:tcPr>
          <w:p w14:paraId="1BB0D5BC" w14:textId="0D6FD1CA" w:rsidR="00393398" w:rsidRPr="00CA1B25" w:rsidRDefault="00393398" w:rsidP="00250768">
            <w:pPr>
              <w:jc w:val="center"/>
              <w:rPr>
                <w:rFonts w:ascii="Cachet Book" w:hAnsi="Cachet Book"/>
                <w:b/>
                <w:bCs/>
                <w:sz w:val="20"/>
                <w:szCs w:val="20"/>
              </w:rPr>
            </w:pPr>
            <w:r w:rsidRPr="00CA1B25">
              <w:rPr>
                <w:rFonts w:ascii="Cachet Book" w:hAnsi="Cachet Book"/>
                <w:b/>
                <w:bCs/>
                <w:sz w:val="20"/>
                <w:szCs w:val="20"/>
              </w:rPr>
              <w:t>Mesh Bag (to carry</w:t>
            </w:r>
            <w:r>
              <w:rPr>
                <w:rFonts w:ascii="Cachet Book" w:hAnsi="Cachet Book"/>
                <w:b/>
                <w:bCs/>
                <w:sz w:val="20"/>
                <w:szCs w:val="20"/>
              </w:rPr>
              <w:t xml:space="preserve"> </w:t>
            </w:r>
            <w:r w:rsidRPr="00CA1B25">
              <w:rPr>
                <w:rFonts w:ascii="Cachet Book" w:hAnsi="Cachet Book"/>
                <w:b/>
                <w:bCs/>
                <w:sz w:val="20"/>
                <w:szCs w:val="20"/>
              </w:rPr>
              <w:t>equipment)</w:t>
            </w:r>
          </w:p>
        </w:tc>
        <w:tc>
          <w:tcPr>
            <w:tcW w:w="1109" w:type="dxa"/>
          </w:tcPr>
          <w:p w14:paraId="6A04512E" w14:textId="20523355" w:rsidR="00393398" w:rsidRPr="00CA1B25" w:rsidRDefault="00393398" w:rsidP="00250768">
            <w:pPr>
              <w:jc w:val="center"/>
              <w:rPr>
                <w:rFonts w:ascii="Cachet Book" w:hAnsi="Cachet Book"/>
                <w:b/>
                <w:bCs/>
                <w:sz w:val="20"/>
                <w:szCs w:val="20"/>
              </w:rPr>
            </w:pPr>
            <w:r w:rsidRPr="00CA1B25">
              <w:rPr>
                <w:rFonts w:ascii="Cachet Book" w:hAnsi="Cachet Book"/>
                <w:b/>
                <w:bCs/>
                <w:sz w:val="20"/>
                <w:szCs w:val="20"/>
              </w:rPr>
              <w:t>Pull Buoy</w:t>
            </w:r>
          </w:p>
        </w:tc>
        <w:tc>
          <w:tcPr>
            <w:tcW w:w="1104" w:type="dxa"/>
          </w:tcPr>
          <w:p w14:paraId="42AB4148" w14:textId="6A964FE8" w:rsidR="00393398" w:rsidRPr="00CA1B25" w:rsidRDefault="00393398" w:rsidP="00250768">
            <w:pPr>
              <w:jc w:val="center"/>
              <w:rPr>
                <w:rFonts w:ascii="Cachet Book" w:hAnsi="Cachet Book"/>
                <w:b/>
                <w:bCs/>
                <w:sz w:val="20"/>
                <w:szCs w:val="20"/>
              </w:rPr>
            </w:pPr>
            <w:r w:rsidRPr="00CA1B25">
              <w:rPr>
                <w:rFonts w:ascii="Cachet Book" w:hAnsi="Cachet Book"/>
                <w:b/>
                <w:bCs/>
                <w:sz w:val="20"/>
                <w:szCs w:val="20"/>
              </w:rPr>
              <w:t>Snorkel</w:t>
            </w:r>
          </w:p>
        </w:tc>
        <w:tc>
          <w:tcPr>
            <w:tcW w:w="1103" w:type="dxa"/>
          </w:tcPr>
          <w:p w14:paraId="557495CF" w14:textId="60D734FE" w:rsidR="00393398" w:rsidRPr="00CA1B25" w:rsidRDefault="00393398" w:rsidP="00250768">
            <w:pPr>
              <w:jc w:val="center"/>
              <w:rPr>
                <w:rFonts w:ascii="Cachet Book" w:hAnsi="Cachet Book"/>
                <w:b/>
                <w:bCs/>
                <w:sz w:val="20"/>
                <w:szCs w:val="20"/>
              </w:rPr>
            </w:pPr>
            <w:r w:rsidRPr="00CA1B25">
              <w:rPr>
                <w:rFonts w:ascii="Cachet Book" w:hAnsi="Cachet Book"/>
                <w:b/>
                <w:bCs/>
                <w:sz w:val="20"/>
                <w:szCs w:val="20"/>
              </w:rPr>
              <w:t>Nose Plug</w:t>
            </w:r>
          </w:p>
        </w:tc>
        <w:tc>
          <w:tcPr>
            <w:tcW w:w="872" w:type="dxa"/>
          </w:tcPr>
          <w:p w14:paraId="3540B2A0" w14:textId="0E9A056C" w:rsidR="00393398" w:rsidRPr="00CA1B25" w:rsidRDefault="00393398" w:rsidP="00250768">
            <w:pPr>
              <w:jc w:val="center"/>
              <w:rPr>
                <w:rFonts w:ascii="Cachet Book" w:hAnsi="Cachet Book"/>
                <w:b/>
                <w:bCs/>
                <w:sz w:val="20"/>
                <w:szCs w:val="20"/>
              </w:rPr>
            </w:pPr>
            <w:r>
              <w:rPr>
                <w:rFonts w:ascii="Cachet Book" w:hAnsi="Cachet Book"/>
                <w:b/>
                <w:bCs/>
                <w:sz w:val="20"/>
                <w:szCs w:val="20"/>
              </w:rPr>
              <w:t>Hand Paddles</w:t>
            </w:r>
          </w:p>
        </w:tc>
      </w:tr>
      <w:tr w:rsidR="00393398" w14:paraId="05B98958" w14:textId="2821F41D" w:rsidTr="00393398">
        <w:tc>
          <w:tcPr>
            <w:tcW w:w="1263" w:type="dxa"/>
          </w:tcPr>
          <w:p w14:paraId="71CD4A26" w14:textId="62CDCE09" w:rsidR="00393398" w:rsidRPr="00393398" w:rsidRDefault="00393398" w:rsidP="00250768">
            <w:pPr>
              <w:rPr>
                <w:rFonts w:ascii="Verdana" w:hAnsi="Verdana"/>
                <w:sz w:val="18"/>
                <w:szCs w:val="18"/>
              </w:rPr>
            </w:pPr>
            <w:r w:rsidRPr="00393398">
              <w:rPr>
                <w:rFonts w:ascii="Verdana" w:hAnsi="Verdana"/>
                <w:sz w:val="18"/>
                <w:szCs w:val="18"/>
              </w:rPr>
              <w:t>Novice</w:t>
            </w:r>
          </w:p>
        </w:tc>
        <w:tc>
          <w:tcPr>
            <w:tcW w:w="1162" w:type="dxa"/>
          </w:tcPr>
          <w:p w14:paraId="6BA289AA" w14:textId="00E17D88" w:rsidR="00393398" w:rsidRDefault="00393398" w:rsidP="00250768">
            <w:pPr>
              <w:jc w:val="center"/>
            </w:pPr>
            <w:r>
              <w:t>X</w:t>
            </w:r>
          </w:p>
        </w:tc>
        <w:tc>
          <w:tcPr>
            <w:tcW w:w="1080" w:type="dxa"/>
          </w:tcPr>
          <w:p w14:paraId="55883452" w14:textId="038DF35A" w:rsidR="00393398" w:rsidRDefault="00393398" w:rsidP="00250768">
            <w:pPr>
              <w:jc w:val="center"/>
            </w:pPr>
            <w:r>
              <w:t>X</w:t>
            </w:r>
          </w:p>
        </w:tc>
        <w:tc>
          <w:tcPr>
            <w:tcW w:w="1657" w:type="dxa"/>
          </w:tcPr>
          <w:p w14:paraId="654C077A" w14:textId="1504190C" w:rsidR="00393398" w:rsidRDefault="00393398" w:rsidP="00250768">
            <w:pPr>
              <w:jc w:val="center"/>
            </w:pPr>
            <w:r>
              <w:t>X</w:t>
            </w:r>
          </w:p>
        </w:tc>
        <w:tc>
          <w:tcPr>
            <w:tcW w:w="1109" w:type="dxa"/>
          </w:tcPr>
          <w:p w14:paraId="30C7BD6C" w14:textId="77777777" w:rsidR="00393398" w:rsidRDefault="00393398" w:rsidP="00250768">
            <w:pPr>
              <w:jc w:val="center"/>
            </w:pPr>
          </w:p>
        </w:tc>
        <w:tc>
          <w:tcPr>
            <w:tcW w:w="1104" w:type="dxa"/>
          </w:tcPr>
          <w:p w14:paraId="79BA9380" w14:textId="77777777" w:rsidR="00393398" w:rsidRDefault="00393398" w:rsidP="00250768">
            <w:pPr>
              <w:jc w:val="center"/>
            </w:pPr>
          </w:p>
        </w:tc>
        <w:tc>
          <w:tcPr>
            <w:tcW w:w="1103" w:type="dxa"/>
          </w:tcPr>
          <w:p w14:paraId="527FD2DB" w14:textId="77777777" w:rsidR="00393398" w:rsidRDefault="00393398" w:rsidP="00250768">
            <w:pPr>
              <w:jc w:val="center"/>
            </w:pPr>
          </w:p>
        </w:tc>
        <w:tc>
          <w:tcPr>
            <w:tcW w:w="872" w:type="dxa"/>
          </w:tcPr>
          <w:p w14:paraId="399EB315" w14:textId="77777777" w:rsidR="00393398" w:rsidRDefault="00393398" w:rsidP="00250768">
            <w:pPr>
              <w:jc w:val="center"/>
            </w:pPr>
          </w:p>
        </w:tc>
      </w:tr>
      <w:tr w:rsidR="00393398" w14:paraId="18B17179" w14:textId="2D7ADBF9" w:rsidTr="00393398">
        <w:tc>
          <w:tcPr>
            <w:tcW w:w="1263" w:type="dxa"/>
          </w:tcPr>
          <w:p w14:paraId="3857CBE0" w14:textId="03552C3F" w:rsidR="00393398" w:rsidRPr="00393398" w:rsidRDefault="00393398" w:rsidP="00250768">
            <w:pPr>
              <w:rPr>
                <w:rFonts w:ascii="Verdana" w:hAnsi="Verdana"/>
                <w:sz w:val="18"/>
                <w:szCs w:val="18"/>
              </w:rPr>
            </w:pPr>
            <w:r w:rsidRPr="00393398">
              <w:rPr>
                <w:rFonts w:ascii="Verdana" w:hAnsi="Verdana"/>
                <w:sz w:val="18"/>
                <w:szCs w:val="18"/>
              </w:rPr>
              <w:t>Age Group</w:t>
            </w:r>
          </w:p>
        </w:tc>
        <w:tc>
          <w:tcPr>
            <w:tcW w:w="1162" w:type="dxa"/>
          </w:tcPr>
          <w:p w14:paraId="1B351829" w14:textId="65998BF7" w:rsidR="00393398" w:rsidRDefault="00393398" w:rsidP="00250768">
            <w:pPr>
              <w:jc w:val="center"/>
            </w:pPr>
            <w:r>
              <w:t>X</w:t>
            </w:r>
          </w:p>
        </w:tc>
        <w:tc>
          <w:tcPr>
            <w:tcW w:w="1080" w:type="dxa"/>
          </w:tcPr>
          <w:p w14:paraId="5EEC90D1" w14:textId="77BD74D8" w:rsidR="00393398" w:rsidRDefault="00393398" w:rsidP="00250768">
            <w:pPr>
              <w:jc w:val="center"/>
            </w:pPr>
            <w:r>
              <w:t>X</w:t>
            </w:r>
          </w:p>
        </w:tc>
        <w:tc>
          <w:tcPr>
            <w:tcW w:w="1657" w:type="dxa"/>
          </w:tcPr>
          <w:p w14:paraId="347C9D69" w14:textId="5941A312" w:rsidR="00393398" w:rsidRDefault="00393398" w:rsidP="00250768">
            <w:pPr>
              <w:jc w:val="center"/>
            </w:pPr>
            <w:r>
              <w:t>X</w:t>
            </w:r>
          </w:p>
        </w:tc>
        <w:tc>
          <w:tcPr>
            <w:tcW w:w="1109" w:type="dxa"/>
          </w:tcPr>
          <w:p w14:paraId="2BAF85CF" w14:textId="77C1DA4D" w:rsidR="00393398" w:rsidRDefault="00393398" w:rsidP="00250768">
            <w:pPr>
              <w:jc w:val="center"/>
            </w:pPr>
            <w:r>
              <w:t>X</w:t>
            </w:r>
          </w:p>
        </w:tc>
        <w:tc>
          <w:tcPr>
            <w:tcW w:w="1104" w:type="dxa"/>
          </w:tcPr>
          <w:p w14:paraId="07AD26AD" w14:textId="77777777" w:rsidR="00393398" w:rsidRDefault="00393398" w:rsidP="00250768">
            <w:pPr>
              <w:jc w:val="center"/>
            </w:pPr>
          </w:p>
        </w:tc>
        <w:tc>
          <w:tcPr>
            <w:tcW w:w="1103" w:type="dxa"/>
          </w:tcPr>
          <w:p w14:paraId="1619091B" w14:textId="77777777" w:rsidR="00393398" w:rsidRDefault="00393398" w:rsidP="00250768">
            <w:pPr>
              <w:jc w:val="center"/>
            </w:pPr>
          </w:p>
        </w:tc>
        <w:tc>
          <w:tcPr>
            <w:tcW w:w="872" w:type="dxa"/>
          </w:tcPr>
          <w:p w14:paraId="5D55B446" w14:textId="77777777" w:rsidR="00393398" w:rsidRDefault="00393398" w:rsidP="00250768">
            <w:pPr>
              <w:jc w:val="center"/>
            </w:pPr>
          </w:p>
        </w:tc>
      </w:tr>
      <w:tr w:rsidR="00393398" w14:paraId="669C360F" w14:textId="0E483C81" w:rsidTr="00393398">
        <w:tc>
          <w:tcPr>
            <w:tcW w:w="1263" w:type="dxa"/>
          </w:tcPr>
          <w:p w14:paraId="6A5AF264" w14:textId="052901C9" w:rsidR="00393398" w:rsidRPr="00393398" w:rsidRDefault="00393398" w:rsidP="00250768">
            <w:pPr>
              <w:rPr>
                <w:rFonts w:ascii="Verdana" w:hAnsi="Verdana"/>
                <w:sz w:val="18"/>
                <w:szCs w:val="18"/>
              </w:rPr>
            </w:pPr>
            <w:r w:rsidRPr="00393398">
              <w:rPr>
                <w:rFonts w:ascii="Verdana" w:hAnsi="Verdana"/>
                <w:sz w:val="18"/>
                <w:szCs w:val="18"/>
              </w:rPr>
              <w:t>Junior</w:t>
            </w:r>
          </w:p>
        </w:tc>
        <w:tc>
          <w:tcPr>
            <w:tcW w:w="1162" w:type="dxa"/>
          </w:tcPr>
          <w:p w14:paraId="3E11D273" w14:textId="4E9B8076" w:rsidR="00393398" w:rsidRDefault="00393398" w:rsidP="00250768">
            <w:pPr>
              <w:jc w:val="center"/>
            </w:pPr>
            <w:r>
              <w:t>X</w:t>
            </w:r>
          </w:p>
        </w:tc>
        <w:tc>
          <w:tcPr>
            <w:tcW w:w="1080" w:type="dxa"/>
          </w:tcPr>
          <w:p w14:paraId="4CC363BD" w14:textId="3A3888AA" w:rsidR="00393398" w:rsidRDefault="00393398" w:rsidP="00250768">
            <w:pPr>
              <w:jc w:val="center"/>
            </w:pPr>
            <w:r>
              <w:t>X</w:t>
            </w:r>
          </w:p>
        </w:tc>
        <w:tc>
          <w:tcPr>
            <w:tcW w:w="1657" w:type="dxa"/>
          </w:tcPr>
          <w:p w14:paraId="7ED61AF4" w14:textId="4619CED8" w:rsidR="00393398" w:rsidRDefault="00393398" w:rsidP="00250768">
            <w:pPr>
              <w:jc w:val="center"/>
            </w:pPr>
            <w:r>
              <w:t>X</w:t>
            </w:r>
          </w:p>
        </w:tc>
        <w:tc>
          <w:tcPr>
            <w:tcW w:w="1109" w:type="dxa"/>
          </w:tcPr>
          <w:p w14:paraId="76D505E9" w14:textId="62E0C384" w:rsidR="00393398" w:rsidRDefault="00393398" w:rsidP="00250768">
            <w:pPr>
              <w:jc w:val="center"/>
            </w:pPr>
            <w:r>
              <w:t>X</w:t>
            </w:r>
          </w:p>
        </w:tc>
        <w:tc>
          <w:tcPr>
            <w:tcW w:w="1104" w:type="dxa"/>
          </w:tcPr>
          <w:p w14:paraId="6550C4D6" w14:textId="60BFEE5C" w:rsidR="00393398" w:rsidRDefault="00393398" w:rsidP="00250768">
            <w:pPr>
              <w:jc w:val="center"/>
            </w:pPr>
            <w:r>
              <w:t>X</w:t>
            </w:r>
          </w:p>
        </w:tc>
        <w:tc>
          <w:tcPr>
            <w:tcW w:w="1103" w:type="dxa"/>
          </w:tcPr>
          <w:p w14:paraId="7BD0D3CA" w14:textId="2682CCCD" w:rsidR="00393398" w:rsidRDefault="00393398" w:rsidP="00250768">
            <w:pPr>
              <w:jc w:val="center"/>
            </w:pPr>
            <w:r>
              <w:t>X</w:t>
            </w:r>
          </w:p>
        </w:tc>
        <w:tc>
          <w:tcPr>
            <w:tcW w:w="872" w:type="dxa"/>
          </w:tcPr>
          <w:p w14:paraId="0445CC07" w14:textId="016BE376" w:rsidR="00393398" w:rsidRDefault="00FB2F5F" w:rsidP="00250768">
            <w:pPr>
              <w:jc w:val="center"/>
            </w:pPr>
            <w:r>
              <w:t>X</w:t>
            </w:r>
          </w:p>
        </w:tc>
      </w:tr>
      <w:tr w:rsidR="00393398" w14:paraId="105C6490" w14:textId="230C92CB" w:rsidTr="00393398">
        <w:tc>
          <w:tcPr>
            <w:tcW w:w="1263" w:type="dxa"/>
          </w:tcPr>
          <w:p w14:paraId="11D2C202" w14:textId="78D43AD2" w:rsidR="00393398" w:rsidRPr="00393398" w:rsidRDefault="00393398" w:rsidP="00250768">
            <w:pPr>
              <w:rPr>
                <w:rFonts w:ascii="Verdana" w:hAnsi="Verdana"/>
                <w:sz w:val="18"/>
                <w:szCs w:val="18"/>
              </w:rPr>
            </w:pPr>
            <w:r w:rsidRPr="00393398">
              <w:rPr>
                <w:rFonts w:ascii="Verdana" w:hAnsi="Verdana"/>
                <w:sz w:val="18"/>
                <w:szCs w:val="18"/>
              </w:rPr>
              <w:t>Senior</w:t>
            </w:r>
          </w:p>
        </w:tc>
        <w:tc>
          <w:tcPr>
            <w:tcW w:w="1162" w:type="dxa"/>
          </w:tcPr>
          <w:p w14:paraId="5D69710F" w14:textId="3E9C0C3A" w:rsidR="00393398" w:rsidRDefault="00393398" w:rsidP="00250768">
            <w:pPr>
              <w:jc w:val="center"/>
            </w:pPr>
            <w:r>
              <w:t>X</w:t>
            </w:r>
          </w:p>
        </w:tc>
        <w:tc>
          <w:tcPr>
            <w:tcW w:w="1080" w:type="dxa"/>
          </w:tcPr>
          <w:p w14:paraId="31233E57" w14:textId="25DFC7E3" w:rsidR="00393398" w:rsidRDefault="00393398" w:rsidP="00250768">
            <w:pPr>
              <w:jc w:val="center"/>
            </w:pPr>
            <w:r>
              <w:t>X</w:t>
            </w:r>
          </w:p>
        </w:tc>
        <w:tc>
          <w:tcPr>
            <w:tcW w:w="1657" w:type="dxa"/>
          </w:tcPr>
          <w:p w14:paraId="301B6D0B" w14:textId="6720FE1F" w:rsidR="00393398" w:rsidRDefault="00393398" w:rsidP="00250768">
            <w:pPr>
              <w:jc w:val="center"/>
            </w:pPr>
            <w:r>
              <w:t>X</w:t>
            </w:r>
          </w:p>
        </w:tc>
        <w:tc>
          <w:tcPr>
            <w:tcW w:w="1109" w:type="dxa"/>
          </w:tcPr>
          <w:p w14:paraId="273305E1" w14:textId="63B98F6B" w:rsidR="00393398" w:rsidRDefault="00393398" w:rsidP="00250768">
            <w:pPr>
              <w:jc w:val="center"/>
            </w:pPr>
            <w:r>
              <w:t>X</w:t>
            </w:r>
          </w:p>
        </w:tc>
        <w:tc>
          <w:tcPr>
            <w:tcW w:w="1104" w:type="dxa"/>
          </w:tcPr>
          <w:p w14:paraId="6B755C22" w14:textId="3E282E3E" w:rsidR="00393398" w:rsidRDefault="00393398" w:rsidP="00250768">
            <w:pPr>
              <w:jc w:val="center"/>
            </w:pPr>
            <w:r>
              <w:t>X</w:t>
            </w:r>
          </w:p>
        </w:tc>
        <w:tc>
          <w:tcPr>
            <w:tcW w:w="1103" w:type="dxa"/>
          </w:tcPr>
          <w:p w14:paraId="3277AF0A" w14:textId="02F7AADE" w:rsidR="00393398" w:rsidRDefault="00393398" w:rsidP="00250768">
            <w:pPr>
              <w:jc w:val="center"/>
            </w:pPr>
            <w:r>
              <w:t>X</w:t>
            </w:r>
          </w:p>
        </w:tc>
        <w:tc>
          <w:tcPr>
            <w:tcW w:w="872" w:type="dxa"/>
          </w:tcPr>
          <w:p w14:paraId="346848C5" w14:textId="45CEAF24" w:rsidR="00393398" w:rsidRDefault="00393398" w:rsidP="00250768">
            <w:pPr>
              <w:jc w:val="center"/>
            </w:pPr>
            <w:r>
              <w:t>X</w:t>
            </w:r>
          </w:p>
        </w:tc>
      </w:tr>
    </w:tbl>
    <w:p w14:paraId="50290776" w14:textId="77777777" w:rsidR="00A408DA" w:rsidRPr="00FD44DD" w:rsidRDefault="00A408DA" w:rsidP="00250768">
      <w:pPr>
        <w:spacing w:line="240" w:lineRule="auto"/>
        <w:rPr>
          <w:sz w:val="20"/>
          <w:szCs w:val="20"/>
        </w:rPr>
      </w:pPr>
    </w:p>
    <w:p w14:paraId="2CD67313" w14:textId="77777777" w:rsidR="00CA1B25" w:rsidRPr="00FD44DD" w:rsidRDefault="00CA1B25" w:rsidP="00250768">
      <w:pPr>
        <w:spacing w:line="240" w:lineRule="auto"/>
        <w:rPr>
          <w:rFonts w:ascii="Verdana" w:hAnsi="Verdana"/>
          <w:sz w:val="20"/>
          <w:szCs w:val="20"/>
        </w:rPr>
      </w:pPr>
      <w:r w:rsidRPr="00FD44DD">
        <w:rPr>
          <w:rFonts w:ascii="Verdana" w:hAnsi="Verdana"/>
          <w:sz w:val="20"/>
          <w:szCs w:val="20"/>
        </w:rPr>
        <w:t>The most important rule of equipment?</w:t>
      </w:r>
    </w:p>
    <w:p w14:paraId="0D0AEAB6" w14:textId="5C5DA8F3" w:rsidR="00B6292B" w:rsidRPr="00246ECA" w:rsidRDefault="00CA1B25" w:rsidP="00250768">
      <w:pPr>
        <w:spacing w:line="240" w:lineRule="auto"/>
        <w:rPr>
          <w:rFonts w:ascii="Verdana" w:hAnsi="Verdana"/>
          <w:b/>
          <w:bCs/>
          <w:color w:val="7030A0"/>
        </w:rPr>
      </w:pPr>
      <w:r w:rsidRPr="00246ECA">
        <w:rPr>
          <w:rFonts w:ascii="Verdana" w:hAnsi="Verdana"/>
          <w:b/>
          <w:bCs/>
          <w:color w:val="7030A0"/>
        </w:rPr>
        <w:t>LABEL EVERYTHING!</w:t>
      </w:r>
      <w:r w:rsidR="00B6292B" w:rsidRPr="00246ECA">
        <w:rPr>
          <w:rFonts w:ascii="Verdana" w:hAnsi="Verdana"/>
          <w:b/>
          <w:bCs/>
          <w:color w:val="7030A0"/>
        </w:rPr>
        <w:t> </w:t>
      </w:r>
    </w:p>
    <w:p w14:paraId="7FEBFA59" w14:textId="77777777" w:rsidR="00B6292B" w:rsidRDefault="00B6292B" w:rsidP="00250768">
      <w:pPr>
        <w:spacing w:line="240" w:lineRule="auto"/>
      </w:pPr>
    </w:p>
    <w:p w14:paraId="2617BC87" w14:textId="77777777" w:rsidR="00FD44DD" w:rsidRDefault="00FD44DD" w:rsidP="00250768">
      <w:pPr>
        <w:spacing w:line="240" w:lineRule="auto"/>
      </w:pPr>
    </w:p>
    <w:sectPr w:rsidR="00FD4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chet Bold">
    <w:altName w:val="Arial Rounded MT Bold"/>
    <w:charset w:val="00"/>
    <w:family w:val="swiss"/>
    <w:pitch w:val="variable"/>
    <w:sig w:usb0="00000007" w:usb1="00000000" w:usb2="00000000" w:usb3="00000000" w:csb0="00000001" w:csb1="00000000"/>
  </w:font>
  <w:font w:name="Cachet Book">
    <w:altName w:val="Calibri"/>
    <w:charset w:val="00"/>
    <w:family w:val="swiss"/>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752A"/>
    <w:multiLevelType w:val="multilevel"/>
    <w:tmpl w:val="4F6093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56E31"/>
    <w:multiLevelType w:val="multilevel"/>
    <w:tmpl w:val="273473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DF24C9"/>
    <w:multiLevelType w:val="hybridMultilevel"/>
    <w:tmpl w:val="4F3AFC08"/>
    <w:lvl w:ilvl="0" w:tplc="B2F02BE4">
      <w:start w:val="1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500896">
    <w:abstractNumId w:val="0"/>
  </w:num>
  <w:num w:numId="2" w16cid:durableId="626398999">
    <w:abstractNumId w:val="1"/>
  </w:num>
  <w:num w:numId="3" w16cid:durableId="159640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2B"/>
    <w:rsid w:val="00246ECA"/>
    <w:rsid w:val="00250768"/>
    <w:rsid w:val="00393398"/>
    <w:rsid w:val="004435D1"/>
    <w:rsid w:val="004C50D6"/>
    <w:rsid w:val="00774BCE"/>
    <w:rsid w:val="00A408DA"/>
    <w:rsid w:val="00B10A19"/>
    <w:rsid w:val="00B6292B"/>
    <w:rsid w:val="00CA1B25"/>
    <w:rsid w:val="00CF2E23"/>
    <w:rsid w:val="00FB2F5F"/>
    <w:rsid w:val="00FD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FCD7"/>
  <w15:chartTrackingRefBased/>
  <w15:docId w15:val="{BC0A8420-5D16-4571-9912-FD1667B2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2B"/>
    <w:rPr>
      <w:rFonts w:eastAsiaTheme="majorEastAsia" w:cstheme="majorBidi"/>
      <w:color w:val="272727" w:themeColor="text1" w:themeTint="D8"/>
    </w:rPr>
  </w:style>
  <w:style w:type="paragraph" w:styleId="Title">
    <w:name w:val="Title"/>
    <w:basedOn w:val="Normal"/>
    <w:next w:val="Normal"/>
    <w:link w:val="TitleChar"/>
    <w:uiPriority w:val="10"/>
    <w:qFormat/>
    <w:rsid w:val="00B62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2B"/>
    <w:pPr>
      <w:spacing w:before="160"/>
      <w:jc w:val="center"/>
    </w:pPr>
    <w:rPr>
      <w:i/>
      <w:iCs/>
      <w:color w:val="404040" w:themeColor="text1" w:themeTint="BF"/>
    </w:rPr>
  </w:style>
  <w:style w:type="character" w:customStyle="1" w:styleId="QuoteChar">
    <w:name w:val="Quote Char"/>
    <w:basedOn w:val="DefaultParagraphFont"/>
    <w:link w:val="Quote"/>
    <w:uiPriority w:val="29"/>
    <w:rsid w:val="00B6292B"/>
    <w:rPr>
      <w:i/>
      <w:iCs/>
      <w:color w:val="404040" w:themeColor="text1" w:themeTint="BF"/>
    </w:rPr>
  </w:style>
  <w:style w:type="paragraph" w:styleId="ListParagraph">
    <w:name w:val="List Paragraph"/>
    <w:basedOn w:val="Normal"/>
    <w:uiPriority w:val="34"/>
    <w:qFormat/>
    <w:rsid w:val="00B6292B"/>
    <w:pPr>
      <w:ind w:left="720"/>
      <w:contextualSpacing/>
    </w:pPr>
  </w:style>
  <w:style w:type="character" w:styleId="IntenseEmphasis">
    <w:name w:val="Intense Emphasis"/>
    <w:basedOn w:val="DefaultParagraphFont"/>
    <w:uiPriority w:val="21"/>
    <w:qFormat/>
    <w:rsid w:val="00B6292B"/>
    <w:rPr>
      <w:i/>
      <w:iCs/>
      <w:color w:val="0F4761" w:themeColor="accent1" w:themeShade="BF"/>
    </w:rPr>
  </w:style>
  <w:style w:type="paragraph" w:styleId="IntenseQuote">
    <w:name w:val="Intense Quote"/>
    <w:basedOn w:val="Normal"/>
    <w:next w:val="Normal"/>
    <w:link w:val="IntenseQuoteChar"/>
    <w:uiPriority w:val="30"/>
    <w:qFormat/>
    <w:rsid w:val="00B62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92B"/>
    <w:rPr>
      <w:i/>
      <w:iCs/>
      <w:color w:val="0F4761" w:themeColor="accent1" w:themeShade="BF"/>
    </w:rPr>
  </w:style>
  <w:style w:type="character" w:styleId="IntenseReference">
    <w:name w:val="Intense Reference"/>
    <w:basedOn w:val="DefaultParagraphFont"/>
    <w:uiPriority w:val="32"/>
    <w:qFormat/>
    <w:rsid w:val="00B6292B"/>
    <w:rPr>
      <w:b/>
      <w:bCs/>
      <w:smallCaps/>
      <w:color w:val="0F4761" w:themeColor="accent1" w:themeShade="BF"/>
      <w:spacing w:val="5"/>
    </w:rPr>
  </w:style>
  <w:style w:type="character" w:styleId="Hyperlink">
    <w:name w:val="Hyperlink"/>
    <w:basedOn w:val="DefaultParagraphFont"/>
    <w:uiPriority w:val="99"/>
    <w:unhideWhenUsed/>
    <w:rsid w:val="00B6292B"/>
    <w:rPr>
      <w:color w:val="467886" w:themeColor="hyperlink"/>
      <w:u w:val="single"/>
    </w:rPr>
  </w:style>
  <w:style w:type="character" w:styleId="UnresolvedMention">
    <w:name w:val="Unresolved Mention"/>
    <w:basedOn w:val="DefaultParagraphFont"/>
    <w:uiPriority w:val="99"/>
    <w:semiHidden/>
    <w:unhideWhenUsed/>
    <w:rsid w:val="00B6292B"/>
    <w:rPr>
      <w:color w:val="605E5C"/>
      <w:shd w:val="clear" w:color="auto" w:fill="E1DFDD"/>
    </w:rPr>
  </w:style>
  <w:style w:type="table" w:styleId="TableGrid">
    <w:name w:val="Table Grid"/>
    <w:basedOn w:val="TableNormal"/>
    <w:uiPriority w:val="39"/>
    <w:rsid w:val="00CA1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5446">
      <w:bodyDiv w:val="1"/>
      <w:marLeft w:val="0"/>
      <w:marRight w:val="0"/>
      <w:marTop w:val="0"/>
      <w:marBottom w:val="0"/>
      <w:divBdr>
        <w:top w:val="none" w:sz="0" w:space="0" w:color="auto"/>
        <w:left w:val="none" w:sz="0" w:space="0" w:color="auto"/>
        <w:bottom w:val="none" w:sz="0" w:space="0" w:color="auto"/>
        <w:right w:val="none" w:sz="0" w:space="0" w:color="auto"/>
      </w:divBdr>
    </w:div>
    <w:div w:id="13773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moutlet.com/collections/shoreviewymarli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1573266-78a5-4890-adfa-ea1c02bae4c2}" enabled="0" method="" siteId="{81573266-78a5-4890-adfa-ea1c02bae4c2}"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2917</Characters>
  <Application>Microsoft Office Word</Application>
  <DocSecurity>0</DocSecurity>
  <Lines>100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Matrejek</dc:creator>
  <cp:keywords/>
  <dc:description/>
  <cp:lastModifiedBy>Brady Carlson</cp:lastModifiedBy>
  <cp:revision>3</cp:revision>
  <dcterms:created xsi:type="dcterms:W3CDTF">2025-09-10T22:01:00Z</dcterms:created>
  <dcterms:modified xsi:type="dcterms:W3CDTF">2025-10-13T20:56:00Z</dcterms:modified>
</cp:coreProperties>
</file>